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D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8024ED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proofErr w:type="gramStart"/>
      <w:r w:rsidRPr="00D23B36">
        <w:rPr>
          <w:rFonts w:ascii="Arial" w:hAnsi="Arial" w:cs="Arial"/>
          <w:sz w:val="24"/>
          <w:szCs w:val="24"/>
        </w:rPr>
        <w:t>по</w:t>
      </w:r>
      <w:proofErr w:type="gramEnd"/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предоставлению муниципальной услуги</w:t>
      </w:r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«Подготовка и выдача, разрешений на строительство,</w:t>
      </w:r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продление срока действия разрешений на строительство,</w:t>
      </w:r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внесение изменений в разрешения на строительство</w:t>
      </w:r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при осуществлении строительства, реконструкции</w:t>
      </w:r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объектов капитального строительства</w:t>
      </w:r>
    </w:p>
    <w:p w:rsidR="008024ED" w:rsidRPr="00D23B36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B36">
        <w:rPr>
          <w:rFonts w:ascii="Arial" w:hAnsi="Arial" w:cs="Arial"/>
          <w:sz w:val="24"/>
          <w:szCs w:val="24"/>
        </w:rPr>
        <w:t>(за исключением объектов индивидуального</w:t>
      </w:r>
      <w:proofErr w:type="gramEnd"/>
    </w:p>
    <w:p w:rsidR="008024ED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жилищного строительства)»</w:t>
      </w:r>
    </w:p>
    <w:p w:rsidR="008024ED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024ED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 Кривошеинского сельского поселения</w:t>
      </w:r>
    </w:p>
    <w:p w:rsidR="008024ED" w:rsidRDefault="008024ED" w:rsidP="008024E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ЗАЯВЛЕНИЕ</w:t>
      </w:r>
    </w:p>
    <w:p w:rsidR="008024ED" w:rsidRPr="008A2F26" w:rsidRDefault="008024ED" w:rsidP="008024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О ВНЕСЕНИИ ИЗМЕНЕНИЙ В РАЗРЕШЕНИЕ НА СТРОИТЕЛЬСТВО</w:t>
      </w:r>
    </w:p>
    <w:p w:rsidR="008024ED" w:rsidRPr="008A2F26" w:rsidRDefault="008024ED" w:rsidP="008024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(за исключением индивидуального жилищного строительства)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Застройщик (Ф.И.О. (отчество при наличии), наименование) 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Адрес,   тел.,  адрес  электронной  почты  (последний  -  в  случае  выбора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результата   предоставления   муниципальной  услуги  в  форме  электронного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документа 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Прошу внести изменения в разрешение на строительство: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От "__" __________ 20__ г. N 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8A2F26">
        <w:rPr>
          <w:rFonts w:ascii="Arial" w:hAnsi="Arial" w:cs="Arial"/>
          <w:sz w:val="24"/>
          <w:szCs w:val="24"/>
        </w:rPr>
        <w:t>с</w:t>
      </w:r>
      <w:proofErr w:type="gramEnd"/>
      <w:r w:rsidRPr="008A2F26">
        <w:rPr>
          <w:rFonts w:ascii="Arial" w:hAnsi="Arial" w:cs="Arial"/>
          <w:sz w:val="24"/>
          <w:szCs w:val="24"/>
        </w:rPr>
        <w:t xml:space="preserve"> 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Сведения о земельном участке: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Адрес земельного участка: 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024ED" w:rsidRPr="008A2F26" w:rsidRDefault="008024ED" w:rsidP="008024ED">
      <w:pPr>
        <w:pStyle w:val="ConsPlusNonformat"/>
        <w:jc w:val="right"/>
        <w:rPr>
          <w:rFonts w:ascii="Arial" w:hAnsi="Arial" w:cs="Arial"/>
        </w:rPr>
      </w:pPr>
      <w:r w:rsidRPr="008A2F26">
        <w:rPr>
          <w:rFonts w:ascii="Arial" w:hAnsi="Arial" w:cs="Arial"/>
          <w:sz w:val="24"/>
          <w:szCs w:val="24"/>
        </w:rPr>
        <w:t xml:space="preserve">                           (</w:t>
      </w:r>
      <w:r w:rsidRPr="00CD5314">
        <w:rPr>
          <w:rFonts w:ascii="Arial" w:hAnsi="Arial" w:cs="Arial"/>
        </w:rPr>
        <w:t>наименование населенного пункта</w:t>
      </w:r>
      <w:r w:rsidRPr="008A2F26">
        <w:rPr>
          <w:rFonts w:ascii="Arial" w:hAnsi="Arial" w:cs="Arial"/>
        </w:rPr>
        <w:t>, улица, кадастровый номер)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Перечень прилагаемых документов (поставить отметку в соответствующих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 xml:space="preserve">                                 графах):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1. Правоустанавливающие документы на земельный</w:t>
      </w:r>
      <w:r>
        <w:rPr>
          <w:rFonts w:ascii="Arial" w:hAnsi="Arial" w:cs="Arial"/>
          <w:sz w:val="24"/>
          <w:szCs w:val="24"/>
        </w:rPr>
        <w:t xml:space="preserve"> уч</w:t>
      </w:r>
      <w:r w:rsidRPr="008A2F26">
        <w:rPr>
          <w:rFonts w:ascii="Arial" w:hAnsi="Arial" w:cs="Arial"/>
          <w:sz w:val="24"/>
          <w:szCs w:val="24"/>
        </w:rPr>
        <w:t>асток наименование документа, N, дата выдачи</w:t>
      </w: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2. Соглашение об установлении сервитута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(предоставляется в случае выдачи разрешения на строительство линейного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объекта, для размещения 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не требуется образование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земельного участка)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3. Решение об установлении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публичного сервитута (предоставляется в случае выдачи разрешения на строительство линейного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объекта, для размещения 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не требуется образование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земельного участка)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 xml:space="preserve">4. Реквизиты проекта планировки </w:t>
      </w:r>
      <w:r>
        <w:rPr>
          <w:rFonts w:ascii="Arial" w:hAnsi="Arial" w:cs="Arial"/>
          <w:sz w:val="24"/>
          <w:szCs w:val="24"/>
        </w:rPr>
        <w:t xml:space="preserve">территории </w:t>
      </w:r>
      <w:r w:rsidRPr="008A2F26">
        <w:rPr>
          <w:rFonts w:ascii="Arial" w:hAnsi="Arial" w:cs="Arial"/>
          <w:sz w:val="24"/>
          <w:szCs w:val="24"/>
        </w:rPr>
        <w:t>(в случае выдачи разрешения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строительство линейного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объекта, для размещения 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не требуется образование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земельного участка)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5. Градостроительный план земельного уч</w:t>
      </w:r>
      <w:r>
        <w:rPr>
          <w:rFonts w:ascii="Arial" w:hAnsi="Arial" w:cs="Arial"/>
          <w:sz w:val="24"/>
          <w:szCs w:val="24"/>
        </w:rPr>
        <w:t>астка N 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</w:t>
      </w:r>
      <w:r w:rsidRPr="008A2F26">
        <w:rPr>
          <w:rFonts w:ascii="Arial" w:hAnsi="Arial" w:cs="Arial"/>
          <w:sz w:val="24"/>
          <w:szCs w:val="24"/>
        </w:rPr>
        <w:t xml:space="preserve">6. Реквизиты проекта планировки территории и проект межевания территории 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(в случае строительства, реконструкции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линейного объекта, за исключением случаев,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при которых для строительства,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реконструкции линейного объекта не требуется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подготовка документации по планировке территории)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7. Материалы, содержащиеся в проектной документации: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пояснительная записка;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схема  планировочной  организации  земельного  участка,  выполненная  в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соответствии  с информацией, указанной в градостроительном плане земельного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участка,    с    обозначением   места   размещения   объекта  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строительства,  подъездов  и  проходов к нему, границ публичных сервитутов,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объектов археологического наследия;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схема  планировочной  организации  земельного  участка, подтверждающая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расположение  линейного  объекта  в  пределах красных линий, утвержденных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составе  документации  по  планировке  территории  применительно к линейным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объектам;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архитектурные решения;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сведения    об   инженерном   оборудовании,   сводный   план   сетей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инженерно-технического   обеспечения   с   обозначением   мест  подключения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(технологического   присоединения)   проектируемого   объекта 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строительства к сетям инженерно-технического обеспечения;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 проект организации строительства объекта капитального строительства;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проект  организации работ по сносу или демонтажу объектов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строительства, их частей;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перечень  мероприятий  по  обеспечению  доступа  инвалидов  к объектам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здравоохранения,  образования,  культуры,  отдыха,  спорта  и иным объектам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социально-культурного    и    коммунально-бытового   назначения,   объектам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транспорта,    торговли,    общественного   питания,   объектам   делового,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административного, финансового, религиозного назначения, объектам жилищного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фонда в случае строительства, реконструкции указанных объектов при условии,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что  экспертиза  проектной документации указанных объектов не проводилась в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 xml:space="preserve">соответствии со </w:t>
      </w:r>
      <w:hyperlink r:id="rId4" w:history="1">
        <w:r w:rsidRPr="00E35D1A">
          <w:rPr>
            <w:rFonts w:ascii="Arial" w:hAnsi="Arial" w:cs="Arial"/>
            <w:sz w:val="24"/>
            <w:szCs w:val="24"/>
          </w:rPr>
          <w:t>статьей 49</w:t>
        </w:r>
      </w:hyperlink>
      <w:r w:rsidRPr="008A2F2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8A2F26">
        <w:rPr>
          <w:rFonts w:ascii="Arial" w:hAnsi="Arial" w:cs="Arial"/>
          <w:sz w:val="24"/>
          <w:szCs w:val="24"/>
        </w:rPr>
        <w:t xml:space="preserve">8. Положительное заключение 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заключение экспертизы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проектной документации         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8024ED" w:rsidRPr="008A2F26" w:rsidRDefault="008024ED" w:rsidP="008024E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 xml:space="preserve">(применительно к отдельным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8A2F26">
        <w:rPr>
          <w:rFonts w:ascii="Arial" w:hAnsi="Arial" w:cs="Arial"/>
          <w:sz w:val="24"/>
          <w:szCs w:val="24"/>
        </w:rPr>
        <w:t>(N и дата выдачи)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этапам строительства в случае,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предусмотренном </w:t>
      </w:r>
      <w:hyperlink r:id="rId5" w:history="1">
        <w:proofErr w:type="gramStart"/>
        <w:r w:rsidRPr="00E35D1A">
          <w:rPr>
            <w:rFonts w:ascii="Arial" w:hAnsi="Arial" w:cs="Arial"/>
            <w:sz w:val="24"/>
            <w:szCs w:val="24"/>
          </w:rPr>
          <w:t>ч</w:t>
        </w:r>
        <w:proofErr w:type="gramEnd"/>
        <w:r w:rsidRPr="00E35D1A">
          <w:rPr>
            <w:rFonts w:ascii="Arial" w:hAnsi="Arial" w:cs="Arial"/>
            <w:sz w:val="24"/>
            <w:szCs w:val="24"/>
          </w:rPr>
          <w:t>. 12.1 ст. 48</w:t>
        </w:r>
      </w:hyperlink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Градостроительного кодекса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Российской Федерации)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9. Положительное заключение 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государственной экспертизы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8A2F26">
        <w:rPr>
          <w:rFonts w:ascii="Arial" w:hAnsi="Arial" w:cs="Arial"/>
          <w:sz w:val="24"/>
          <w:szCs w:val="24"/>
        </w:rPr>
        <w:t>(N и дата выдачи)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проектной документации </w:t>
      </w:r>
      <w:proofErr w:type="gramStart"/>
      <w:r w:rsidRPr="008A2F26">
        <w:rPr>
          <w:rFonts w:ascii="Arial" w:hAnsi="Arial" w:cs="Arial"/>
          <w:sz w:val="24"/>
          <w:szCs w:val="24"/>
        </w:rPr>
        <w:t>в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случаях</w:t>
      </w:r>
      <w:proofErr w:type="gramEnd"/>
      <w:r w:rsidRPr="008A2F26">
        <w:rPr>
          <w:rFonts w:ascii="Arial" w:hAnsi="Arial" w:cs="Arial"/>
          <w:sz w:val="24"/>
          <w:szCs w:val="24"/>
        </w:rPr>
        <w:t xml:space="preserve">, предусмотренных </w:t>
      </w:r>
      <w:hyperlink r:id="rId6" w:history="1">
        <w:r w:rsidRPr="00E35D1A">
          <w:rPr>
            <w:rFonts w:ascii="Arial" w:hAnsi="Arial" w:cs="Arial"/>
            <w:sz w:val="24"/>
            <w:szCs w:val="24"/>
          </w:rPr>
          <w:t>ч. 3.4</w:t>
        </w:r>
      </w:hyperlink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ст. 49 Градостроительного кодекса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Российской Федерации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10. Положительное заключение 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государственной экологической   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экспертизы проектной документации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A2F26">
        <w:rPr>
          <w:rFonts w:ascii="Arial" w:hAnsi="Arial" w:cs="Arial"/>
          <w:sz w:val="24"/>
          <w:szCs w:val="24"/>
        </w:rPr>
        <w:t>(N и дата выдачи)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(в случаях, предусмотренных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E35D1A">
          <w:rPr>
            <w:rFonts w:ascii="Arial" w:hAnsi="Arial" w:cs="Arial"/>
            <w:sz w:val="24"/>
            <w:szCs w:val="24"/>
          </w:rPr>
          <w:t>ч. 6 ст. 49</w:t>
        </w:r>
      </w:hyperlink>
      <w:r w:rsidRPr="008A2F26">
        <w:rPr>
          <w:rFonts w:ascii="Arial" w:hAnsi="Arial" w:cs="Arial"/>
          <w:sz w:val="24"/>
          <w:szCs w:val="24"/>
        </w:rPr>
        <w:t xml:space="preserve"> Градостроительного кодекса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Российской Федерации)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11. Реквизиты разрешения 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lastRenderedPageBreak/>
        <w:t>на отклонение от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предельных параметров 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разрешенного строительства,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8A2F26">
        <w:rPr>
          <w:rFonts w:ascii="Arial" w:hAnsi="Arial" w:cs="Arial"/>
          <w:sz w:val="24"/>
          <w:szCs w:val="24"/>
        </w:rPr>
        <w:t>(N и дата выдачи)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реконструкции (в случае, если застройщику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было предоставлено такое разрешение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E35D1A">
          <w:rPr>
            <w:rFonts w:ascii="Arial" w:hAnsi="Arial" w:cs="Arial"/>
            <w:sz w:val="24"/>
            <w:szCs w:val="24"/>
          </w:rPr>
          <w:t>ст. 40</w:t>
        </w:r>
      </w:hyperlink>
      <w:r w:rsidRPr="00E35D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2F26">
        <w:rPr>
          <w:rFonts w:ascii="Arial" w:hAnsi="Arial" w:cs="Arial"/>
          <w:sz w:val="24"/>
          <w:szCs w:val="24"/>
        </w:rPr>
        <w:t>Градостроительного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кодекса Российской Федерации)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12. Согласие всех правообладателей объекта капитального строительства в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случае реконструкции такого объекта.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 xml:space="preserve">13. Решение  общего  собрания  собственников  помещений и </w:t>
      </w:r>
      <w:proofErr w:type="spellStart"/>
      <w:r w:rsidRPr="008A2F26">
        <w:rPr>
          <w:rFonts w:ascii="Arial" w:hAnsi="Arial" w:cs="Arial"/>
          <w:sz w:val="24"/>
          <w:szCs w:val="24"/>
        </w:rPr>
        <w:t>машино-мест</w:t>
      </w:r>
      <w:proofErr w:type="spellEnd"/>
      <w:r w:rsidRPr="008A2F26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 xml:space="preserve">многоквартирном доме/ согласие всех собственников помещений и </w:t>
      </w:r>
      <w:proofErr w:type="spellStart"/>
      <w:r w:rsidRPr="008A2F26">
        <w:rPr>
          <w:rFonts w:ascii="Arial" w:hAnsi="Arial" w:cs="Arial"/>
          <w:sz w:val="24"/>
          <w:szCs w:val="24"/>
        </w:rPr>
        <w:t>машино-мест</w:t>
      </w:r>
      <w:proofErr w:type="spellEnd"/>
      <w:r w:rsidRPr="008A2F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2F26">
        <w:rPr>
          <w:rFonts w:ascii="Arial" w:hAnsi="Arial" w:cs="Arial"/>
          <w:sz w:val="24"/>
          <w:szCs w:val="24"/>
        </w:rPr>
        <w:t>в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многоквартирном  доме  (в  случае реконструкции многоквартирного дома, или,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если  в результате такой реконструкции произойдет уменьшение размера общего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имущества  в  многоквартирном доме, согласие всех собственников помещений и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2F26">
        <w:rPr>
          <w:rFonts w:ascii="Arial" w:hAnsi="Arial" w:cs="Arial"/>
          <w:sz w:val="24"/>
          <w:szCs w:val="24"/>
        </w:rPr>
        <w:t>машино-мест</w:t>
      </w:r>
      <w:proofErr w:type="spellEnd"/>
      <w:r w:rsidRPr="008A2F26">
        <w:rPr>
          <w:rFonts w:ascii="Arial" w:hAnsi="Arial" w:cs="Arial"/>
          <w:sz w:val="24"/>
          <w:szCs w:val="24"/>
        </w:rPr>
        <w:t xml:space="preserve"> в многоквартирном доме).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14. Копия  свидетельства  об  аккредитации юридического лица, выдавшего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положительное    заключение    негосударственной    экспертизы    проектной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документации  в  случае,  если  представлено  заключение  негосударственной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экспертизы проектной документации.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15.  Копия  решения  об  установлении  или  изменении  зоны  с особыми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условиями   использования   территории   в   случае  строительства 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капитального строительства, в связи с размещением которого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законодательством Российской Федерации подлежит установлению зона с особыми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условиями  использования  территории,  или  в  случае реконструкции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капитального    строительства,    в    результате   которой   в   отношении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реконструированного  объекта подлежит установлению зона с особыми условиями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использования  территории  или ранее установленная зона с особыми условиями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использования территории подлежит изменению.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 xml:space="preserve">16.  </w:t>
      </w:r>
      <w:proofErr w:type="gramStart"/>
      <w:r w:rsidRPr="008A2F26">
        <w:rPr>
          <w:rFonts w:ascii="Arial" w:hAnsi="Arial" w:cs="Arial"/>
          <w:sz w:val="24"/>
          <w:szCs w:val="24"/>
        </w:rPr>
        <w:t>Соглашение   о   проведении   реконструкции  в  случае 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реконструкции   государственным   (муниципальным)   заказчиком,  являющимся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органом  государственной  власти (государственным органом),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корпорацией  по  атомной  энергии "</w:t>
      </w:r>
      <w:proofErr w:type="spellStart"/>
      <w:r w:rsidRPr="008A2F26">
        <w:rPr>
          <w:rFonts w:ascii="Arial" w:hAnsi="Arial" w:cs="Arial"/>
          <w:sz w:val="24"/>
          <w:szCs w:val="24"/>
        </w:rPr>
        <w:t>Росатом</w:t>
      </w:r>
      <w:proofErr w:type="spellEnd"/>
      <w:r w:rsidRPr="008A2F26">
        <w:rPr>
          <w:rFonts w:ascii="Arial" w:hAnsi="Arial" w:cs="Arial"/>
          <w:sz w:val="24"/>
          <w:szCs w:val="24"/>
        </w:rPr>
        <w:t>", Государственной корпорацией по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космической  деятельности  "</w:t>
      </w:r>
      <w:proofErr w:type="spellStart"/>
      <w:r w:rsidRPr="008A2F26">
        <w:rPr>
          <w:rFonts w:ascii="Arial" w:hAnsi="Arial" w:cs="Arial"/>
          <w:sz w:val="24"/>
          <w:szCs w:val="24"/>
        </w:rPr>
        <w:t>Роскосмос</w:t>
      </w:r>
      <w:proofErr w:type="spellEnd"/>
      <w:r w:rsidRPr="008A2F26">
        <w:rPr>
          <w:rFonts w:ascii="Arial" w:hAnsi="Arial" w:cs="Arial"/>
          <w:sz w:val="24"/>
          <w:szCs w:val="24"/>
        </w:rPr>
        <w:t>",  органом управления 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внебюджетным   фондом  или  органом  местного  самоуправления,  на  объекте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капитального  строительства  государственной (муниципальной) собственности,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правообладателем    которого   является   государственное   (муниципальное)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унитарное   предприятие,   государственное  (муниципальное)  бюджетное  или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автономное  учреждение,  в  отношении</w:t>
      </w:r>
      <w:proofErr w:type="gramEnd"/>
      <w:r w:rsidRPr="008A2F26">
        <w:rPr>
          <w:rFonts w:ascii="Arial" w:hAnsi="Arial" w:cs="Arial"/>
          <w:sz w:val="24"/>
          <w:szCs w:val="24"/>
        </w:rPr>
        <w:t xml:space="preserve"> которого указанный орган 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соответственно  функции  и  полномочия  учредителя  или  права собственника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имущества.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17.   Соглашение    о    передаче    органом   государственной   власти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(государственным  органом),  Государственной корпорацией по атомной энергии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"</w:t>
      </w:r>
      <w:proofErr w:type="spellStart"/>
      <w:r w:rsidRPr="008A2F26">
        <w:rPr>
          <w:rFonts w:ascii="Arial" w:hAnsi="Arial" w:cs="Arial"/>
          <w:sz w:val="24"/>
          <w:szCs w:val="24"/>
        </w:rPr>
        <w:t>Росатом</w:t>
      </w:r>
      <w:proofErr w:type="spellEnd"/>
      <w:r w:rsidRPr="008A2F26">
        <w:rPr>
          <w:rFonts w:ascii="Arial" w:hAnsi="Arial" w:cs="Arial"/>
          <w:sz w:val="24"/>
          <w:szCs w:val="24"/>
        </w:rPr>
        <w:t>",   Государственной   корпорацией   по   космической 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"</w:t>
      </w:r>
      <w:proofErr w:type="spellStart"/>
      <w:r w:rsidRPr="008A2F26">
        <w:rPr>
          <w:rFonts w:ascii="Arial" w:hAnsi="Arial" w:cs="Arial"/>
          <w:sz w:val="24"/>
          <w:szCs w:val="24"/>
        </w:rPr>
        <w:t>Роскосмос</w:t>
      </w:r>
      <w:proofErr w:type="spellEnd"/>
      <w:r w:rsidRPr="008A2F26">
        <w:rPr>
          <w:rFonts w:ascii="Arial" w:hAnsi="Arial" w:cs="Arial"/>
          <w:sz w:val="24"/>
          <w:szCs w:val="24"/>
        </w:rPr>
        <w:t>",  органом  управления  государственным  внебюджетным фондом или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органом     местного     самоуправления     полномочий     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(муниципального)   заказчика,   заключенное   при  осуществлении  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инвестиций,    правоустанавливающие    документы   на   земельный  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правообладателя, с которым заключено это соглашение (при наличии соглашения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о  передаче в случаях, установленных бюджетным законодательством Российской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8A2F26">
        <w:rPr>
          <w:rFonts w:ascii="Arial" w:hAnsi="Arial" w:cs="Arial"/>
          <w:sz w:val="24"/>
          <w:szCs w:val="24"/>
        </w:rPr>
        <w:t>Федерации).</w:t>
      </w:r>
      <w:proofErr w:type="gramEnd"/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18. Заключение Комитета по охране объектов культурного наследия Томской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области  о соответствии раздела проектной документации объекта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строительства   "</w:t>
      </w:r>
      <w:proofErr w:type="gramStart"/>
      <w:r w:rsidRPr="008A2F26">
        <w:rPr>
          <w:rFonts w:ascii="Arial" w:hAnsi="Arial" w:cs="Arial"/>
          <w:sz w:val="24"/>
          <w:szCs w:val="24"/>
        </w:rPr>
        <w:t>Архитектурные   решения</w:t>
      </w:r>
      <w:proofErr w:type="gramEnd"/>
      <w:r w:rsidRPr="008A2F26">
        <w:rPr>
          <w:rFonts w:ascii="Arial" w:hAnsi="Arial" w:cs="Arial"/>
          <w:sz w:val="24"/>
          <w:szCs w:val="24"/>
        </w:rPr>
        <w:t>"   предмету  охраны  исторического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lastRenderedPageBreak/>
        <w:t>поселения  и  требованиям  к  архитектурным  решениям объектов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строительства,  установленным градостроительным регламентом применительно к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территориальной  зоне,  расположенной  в  границах территории исторического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поселения  федерального  или  регионального значения уведомление о переходе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прав  на  земельный  участок,  права  пользования  недрами,  об образовании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земельного участка.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8A2F26">
        <w:rPr>
          <w:rFonts w:ascii="Arial" w:hAnsi="Arial" w:cs="Arial"/>
          <w:sz w:val="24"/>
          <w:szCs w:val="24"/>
        </w:rPr>
        <w:t>19. Уведомление о переходе прав на земельный участок, права 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 xml:space="preserve">недрами,  об  образовании земельного участка (в случаях, предусмотренных </w:t>
      </w:r>
      <w:proofErr w:type="gramStart"/>
      <w:r w:rsidRPr="008A2F26">
        <w:rPr>
          <w:rFonts w:ascii="Arial" w:hAnsi="Arial" w:cs="Arial"/>
          <w:sz w:val="24"/>
          <w:szCs w:val="24"/>
        </w:rPr>
        <w:t>ч</w:t>
      </w:r>
      <w:proofErr w:type="gramEnd"/>
      <w:r w:rsidRPr="008A2F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35D1A">
          <w:rPr>
            <w:rFonts w:ascii="Arial" w:hAnsi="Arial" w:cs="Arial"/>
            <w:sz w:val="24"/>
            <w:szCs w:val="24"/>
          </w:rPr>
          <w:t>21.10 ст. 51</w:t>
        </w:r>
      </w:hyperlink>
      <w:r w:rsidRPr="008A2F26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Федерации).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    Документы   прошу  выдать на  руки / направить  по  почте / на   адрес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электронной почты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024ED" w:rsidRPr="00B27D54" w:rsidRDefault="008024ED" w:rsidP="008024ED">
      <w:pPr>
        <w:pStyle w:val="ConsPlusNonformat"/>
        <w:jc w:val="center"/>
        <w:rPr>
          <w:rFonts w:ascii="Arial" w:hAnsi="Arial" w:cs="Arial"/>
        </w:rPr>
      </w:pPr>
      <w:r w:rsidRPr="00B27D54">
        <w:rPr>
          <w:rFonts w:ascii="Arial" w:hAnsi="Arial" w:cs="Arial"/>
        </w:rPr>
        <w:t>(нужное подчеркнуть)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в форме электронного документа/ на бумажном носителе (</w:t>
      </w:r>
      <w:proofErr w:type="gramStart"/>
      <w:r w:rsidRPr="008A2F26">
        <w:rPr>
          <w:rFonts w:ascii="Arial" w:hAnsi="Arial" w:cs="Arial"/>
          <w:sz w:val="24"/>
          <w:szCs w:val="24"/>
        </w:rPr>
        <w:t>нужное</w:t>
      </w:r>
      <w:proofErr w:type="gramEnd"/>
      <w:r w:rsidRPr="008A2F26">
        <w:rPr>
          <w:rFonts w:ascii="Arial" w:hAnsi="Arial" w:cs="Arial"/>
          <w:sz w:val="24"/>
          <w:szCs w:val="24"/>
        </w:rPr>
        <w:t xml:space="preserve"> подчеркнуть)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Застройщик (заказчик)</w:t>
      </w:r>
      <w:r>
        <w:rPr>
          <w:rFonts w:ascii="Arial" w:hAnsi="Arial" w:cs="Arial"/>
          <w:sz w:val="24"/>
          <w:szCs w:val="24"/>
        </w:rPr>
        <w:t xml:space="preserve"> </w:t>
      </w:r>
      <w:r w:rsidRPr="008A2F26">
        <w:rPr>
          <w:rFonts w:ascii="Arial" w:hAnsi="Arial" w:cs="Arial"/>
          <w:sz w:val="24"/>
          <w:szCs w:val="24"/>
        </w:rPr>
        <w:t>_________________________________________________</w:t>
      </w:r>
    </w:p>
    <w:p w:rsidR="008024ED" w:rsidRPr="00B27D54" w:rsidRDefault="008024ED" w:rsidP="008024ED">
      <w:pPr>
        <w:pStyle w:val="ConsPlusNonformat"/>
        <w:jc w:val="right"/>
        <w:rPr>
          <w:rFonts w:ascii="Arial" w:hAnsi="Arial" w:cs="Arial"/>
        </w:rPr>
      </w:pPr>
      <w:r w:rsidRPr="00B27D54">
        <w:rPr>
          <w:rFonts w:ascii="Arial" w:hAnsi="Arial" w:cs="Arial"/>
        </w:rPr>
        <w:t xml:space="preserve">(подпись, Ф.И.О. (отчество при наличии), должность </w:t>
      </w:r>
      <w:r>
        <w:rPr>
          <w:rFonts w:ascii="Arial" w:hAnsi="Arial" w:cs="Arial"/>
        </w:rPr>
        <w:t xml:space="preserve"> </w:t>
      </w:r>
      <w:r w:rsidRPr="00B27D54">
        <w:rPr>
          <w:rFonts w:ascii="Arial" w:hAnsi="Arial" w:cs="Arial"/>
        </w:rPr>
        <w:t>представителя юр. лица)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 xml:space="preserve">          МП</w:t>
      </w:r>
    </w:p>
    <w:p w:rsidR="008024ED" w:rsidRPr="008A2F26" w:rsidRDefault="008024ED" w:rsidP="008024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A2F26">
        <w:rPr>
          <w:rFonts w:ascii="Arial" w:hAnsi="Arial" w:cs="Arial"/>
          <w:sz w:val="24"/>
          <w:szCs w:val="24"/>
        </w:rPr>
        <w:t>Дата подачи заявления __________________________</w:t>
      </w:r>
    </w:p>
    <w:p w:rsidR="002E2101" w:rsidRDefault="002E2101"/>
    <w:sectPr w:rsidR="002E2101" w:rsidSect="002175B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EndPr/>
    <w:sdtContent>
      <w:p w:rsidR="00CA4ABD" w:rsidRDefault="008024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4ABD" w:rsidRDefault="008024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ED"/>
    <w:rsid w:val="002E2101"/>
    <w:rsid w:val="003A0501"/>
    <w:rsid w:val="008024ED"/>
    <w:rsid w:val="00B20142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2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BB38BAAB7DDF128C63D4C7B038E27B1211FD6C318F094EFBE94A7BC0EC8B2C7F711B50A487596B6649001AD53CDD46D92CA19CDA479C9J2A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3BB38BAAB7DDF128C63D4C7B038E27B1211FD6C318F094EFBE94A7BC0EC8B2C7F711B70848739FEA3E8005E404C1C86C8DD41AD3A4J7A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BB38BAAB7DDF128C63D4C7B038E27B1211FD6C318F094EFBE94A7BC0EC8B2C7F711B70B4F749FEA3E8005E404C1C86C8DD41AD3A4J7A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3BB38BAAB7DDF128C63D4C7B038E27B1211FD6C318F094EFBE94A7BC0EC8B2C7F711B00E4078C0EF2B915DEB07DED66D92C818D1JAA7K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003BB38BAAB7DDF128C63D4C7B038E27B1211FD6C318F094EFBE94A7BC0EC8B2C7F711B70B417A9FEA3E8005E404C1C86C8DD41AD3A4J7A8K" TargetMode="External"/><Relationship Id="rId9" Type="http://schemas.openxmlformats.org/officeDocument/2006/relationships/hyperlink" Target="consultantplus://offline/ref=003BB38BAAB7DDF128C63D4C7B038E27B1211FD6C318F094EFBE94A7BC0EC8B2C7F711B50A4A7390BA649001AD53CDD46D92CA19CDA479C9J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9514</Characters>
  <Application>Microsoft Office Word</Application>
  <DocSecurity>0</DocSecurity>
  <Lines>79</Lines>
  <Paragraphs>22</Paragraphs>
  <ScaleCrop>false</ScaleCrop>
  <Company>DNS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2022-03-24T04:48:00Z</dcterms:created>
  <dcterms:modified xsi:type="dcterms:W3CDTF">2022-03-24T04:48:00Z</dcterms:modified>
</cp:coreProperties>
</file>